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ПРЕЗИДЕНТ РОССИЙСКОЙ ФЕДЕРАЦИИ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УКАЗ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</w:t>
      </w:r>
      <w:r>
        <w:rPr>
          <w:rFonts w:ascii="Times New Roman" w:hAnsi="Times New Roman" w:cs="Times New Roman"/>
          <w:b/>
          <w:bCs/>
          <w:sz w:val="36"/>
          <w:szCs w:val="36"/>
        </w:rPr>
        <w:t>8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июля </w:t>
      </w:r>
      <w:r>
        <w:rPr>
          <w:rFonts w:ascii="Times New Roman" w:hAnsi="Times New Roman" w:cs="Times New Roman"/>
          <w:b/>
          <w:bCs/>
          <w:sz w:val="36"/>
          <w:szCs w:val="36"/>
        </w:rPr>
        <w:t>2013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г</w:t>
      </w:r>
      <w:r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>
        <w:rPr>
          <w:rFonts w:ascii="Times New Roman" w:hAnsi="Times New Roman" w:cs="Times New Roman"/>
          <w:b/>
          <w:bCs/>
          <w:sz w:val="36"/>
          <w:szCs w:val="36"/>
        </w:rPr>
        <w:t>613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ВОПРОСЫ ПРОТИВОДЕЙСТВИЯ КОРРУПЦИИ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Указов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453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15.07.2015 N 364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25 декабря 2008 г. N 273-ФЗ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постановляю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Утвердить прилагаемый порядок размещения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отдельных категорий лиц и членов их семей на официальных сайтах федеральных государств</w:t>
      </w:r>
      <w:r>
        <w:rPr>
          <w:rFonts w:ascii="Times New Roman" w:hAnsi="Times New Roman" w:cs="Times New Roman"/>
          <w:sz w:val="24"/>
          <w:szCs w:val="24"/>
        </w:rPr>
        <w:t>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Внести в Положение о порядке рассмотрения президиумом Совета при Пр</w:t>
      </w:r>
      <w:r>
        <w:rPr>
          <w:rFonts w:ascii="Times New Roman" w:hAnsi="Times New Roman" w:cs="Times New Roman"/>
          <w:sz w:val="24"/>
          <w:szCs w:val="24"/>
        </w:rPr>
        <w:t>езиденте Российской Федерации по противодействию коррупции вопросов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касающихся соблюдения требований к служебному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должностному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поведению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Российской Федерации и отдельные должности федеральной государственной слу</w:t>
      </w:r>
      <w:r>
        <w:rPr>
          <w:rFonts w:ascii="Times New Roman" w:hAnsi="Times New Roman" w:cs="Times New Roman"/>
          <w:sz w:val="24"/>
          <w:szCs w:val="24"/>
        </w:rPr>
        <w:t>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урегулирования конфликта интересов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некоторых обращений граждан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утвержденное Указом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 февраля </w:t>
      </w:r>
      <w:r>
        <w:rPr>
          <w:rFonts w:ascii="Times New Roman" w:hAnsi="Times New Roman" w:cs="Times New Roman"/>
          <w:sz w:val="24"/>
          <w:szCs w:val="24"/>
        </w:rPr>
        <w:t>2011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некоторых вопросах организации деятельности президиума Совета при Президенте Российской Федер</w:t>
      </w:r>
      <w:r>
        <w:rPr>
          <w:rFonts w:ascii="Times New Roman" w:hAnsi="Times New Roman" w:cs="Times New Roman"/>
          <w:sz w:val="24"/>
          <w:szCs w:val="24"/>
        </w:rPr>
        <w:t>ации по противодействию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2011,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1223;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1670),</w:t>
      </w:r>
      <w:r>
        <w:rPr>
          <w:rFonts w:ascii="Times New Roman" w:hAnsi="Times New Roman" w:cs="Times New Roman"/>
          <w:sz w:val="24"/>
          <w:szCs w:val="24"/>
        </w:rPr>
        <w:t xml:space="preserve"> изменение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дополнив его пунктом </w:t>
      </w: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"4.1.</w:t>
      </w:r>
      <w:r>
        <w:rPr>
          <w:rFonts w:ascii="Times New Roman" w:hAnsi="Times New Roman" w:cs="Times New Roman"/>
          <w:sz w:val="24"/>
          <w:szCs w:val="24"/>
        </w:rPr>
        <w:t xml:space="preserve"> В случае если в заявлении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заключении и других материалах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</w:t>
      </w:r>
      <w:r>
        <w:rPr>
          <w:rFonts w:ascii="Times New Roman" w:hAnsi="Times New Roman" w:cs="Times New Roman"/>
          <w:sz w:val="24"/>
          <w:szCs w:val="24"/>
        </w:rPr>
        <w:t xml:space="preserve">анных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содержатся достаточные основания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сделать вывод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что причина непредставления лицом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 государственную должность Российской Федерации или должность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</w:t>
      </w:r>
      <w:r>
        <w:rPr>
          <w:rFonts w:ascii="Times New Roman" w:hAnsi="Times New Roman" w:cs="Times New Roman"/>
          <w:sz w:val="24"/>
          <w:szCs w:val="24"/>
        </w:rPr>
        <w:t>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является объективной и уважительной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председатель президиума может принять решение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указанное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</w:t>
      </w:r>
      <w:r>
        <w:rPr>
          <w:rFonts w:ascii="Times New Roman" w:hAnsi="Times New Roman" w:cs="Times New Roman"/>
          <w:sz w:val="24"/>
          <w:szCs w:val="24"/>
        </w:rPr>
        <w:t>аключение и принятое на его основе решение доводятся до сведения членов президиума на ближайшем заседании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Указанное лицо в письменном виде должно быть проинформировано о принятом решении в течение трех рабочих дней после его принятия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</w:t>
      </w:r>
      <w:r>
        <w:rPr>
          <w:rFonts w:ascii="Times New Roman" w:hAnsi="Times New Roman" w:cs="Times New Roman"/>
          <w:sz w:val="24"/>
          <w:szCs w:val="24"/>
        </w:rPr>
        <w:t xml:space="preserve">резидента Российской Федерации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2013 г. N 309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противодействии коррупции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</w:t>
      </w:r>
      <w:r>
        <w:rPr>
          <w:rFonts w:ascii="Times New Roman" w:hAnsi="Times New Roman" w:cs="Times New Roman"/>
          <w:sz w:val="24"/>
          <w:szCs w:val="24"/>
        </w:rPr>
        <w:t>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2892)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пятого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шестого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</w:t>
      </w:r>
      <w:r>
        <w:rPr>
          <w:rFonts w:ascii="Times New Roman" w:hAnsi="Times New Roman" w:cs="Times New Roman"/>
          <w:sz w:val="24"/>
          <w:szCs w:val="24"/>
        </w:rPr>
        <w:t>ми правовыми актами этих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"б"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второго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актами </w:t>
      </w:r>
      <w:r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локальными нормативными актами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иных организаций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третьего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включенных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этих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з подпунктов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"г"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"д"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 исключением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назначение на которые и освобождени</w:t>
      </w:r>
      <w:r>
        <w:rPr>
          <w:rFonts w:ascii="Times New Roman" w:hAnsi="Times New Roman" w:cs="Times New Roman"/>
          <w:sz w:val="24"/>
          <w:szCs w:val="24"/>
        </w:rPr>
        <w:t>е от которых осуществляются Президентом Российской Федерации или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Заместитель Председателя Правительс</w:t>
      </w:r>
      <w:r>
        <w:rPr>
          <w:rFonts w:ascii="Times New Roman" w:hAnsi="Times New Roman" w:cs="Times New Roman"/>
          <w:sz w:val="24"/>
          <w:szCs w:val="24"/>
        </w:rPr>
        <w:t xml:space="preserve">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Руководитель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словами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либо специально уполномоченное им должностное лицо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";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пункте 20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граждан 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абзацев второго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четвертого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подпункта "б"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граждан 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признать утратившим силу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Внести в Указ Президента Российской Федерации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 апреля 2013 г. N 310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О мерах по реализации отдельных положений Федерального закона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 контроле за соответствием расходов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ин</w:t>
      </w:r>
      <w:r>
        <w:rPr>
          <w:rFonts w:ascii="Times New Roman" w:hAnsi="Times New Roman" w:cs="Times New Roman"/>
          <w:sz w:val="24"/>
          <w:szCs w:val="24"/>
        </w:rPr>
        <w:t>ых лиц их доходам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1671)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1: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абзацев четвертого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седьмого и </w:t>
      </w:r>
      <w:r>
        <w:rPr>
          <w:rFonts w:ascii="Times New Roman" w:hAnsi="Times New Roman" w:cs="Times New Roman"/>
          <w:sz w:val="24"/>
          <w:szCs w:val="24"/>
        </w:rPr>
        <w:t xml:space="preserve">восьмого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девятого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федерального государственного органа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подведо</w:t>
      </w:r>
      <w:r>
        <w:rPr>
          <w:rFonts w:ascii="Times New Roman" w:hAnsi="Times New Roman" w:cs="Times New Roman"/>
          <w:sz w:val="24"/>
          <w:szCs w:val="24"/>
        </w:rPr>
        <w:t>мственности которого находится соответствующая организация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подпункте "а"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hAnsi="Times New Roman" w:cs="Times New Roman"/>
          <w:sz w:val="24"/>
          <w:szCs w:val="24"/>
        </w:rPr>
        <w:t>2: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абзацев второго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пятого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</w:t>
      </w:r>
      <w:r>
        <w:rPr>
          <w:rFonts w:ascii="Times New Roman" w:hAnsi="Times New Roman" w:cs="Times New Roman"/>
          <w:sz w:val="24"/>
          <w:szCs w:val="24"/>
        </w:rPr>
        <w:t>рмативными правовыми актами Российской Федерации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 абзаца шестого слова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включенные в перечни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установленные нормативными правовыми актами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,"</w:t>
      </w:r>
      <w:r>
        <w:rPr>
          <w:rFonts w:ascii="Times New Roman" w:hAnsi="Times New Roman" w:cs="Times New Roman"/>
          <w:sz w:val="24"/>
          <w:szCs w:val="24"/>
        </w:rPr>
        <w:t xml:space="preserve"> 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дополнить пунктом </w:t>
      </w:r>
      <w:r>
        <w:rPr>
          <w:rFonts w:ascii="Times New Roman" w:hAnsi="Times New Roman" w:cs="Times New Roman"/>
          <w:sz w:val="24"/>
          <w:szCs w:val="24"/>
        </w:rPr>
        <w:t>3.1</w:t>
      </w:r>
      <w:r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"3.1.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Сведения о расходах представляют лица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замещающие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обязанность представлять сведения о своих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</w:t>
      </w:r>
      <w:r>
        <w:rPr>
          <w:rFonts w:ascii="Times New Roman" w:hAnsi="Times New Roman" w:cs="Times New Roman"/>
          <w:sz w:val="24"/>
          <w:szCs w:val="24"/>
        </w:rPr>
        <w:t xml:space="preserve">вах имущественного характера своих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.".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Признать утратившими силу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18 мая 2009 г. N 561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утверждении порядка размещения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служащих и членов их семей на официальных сайтах федер</w:t>
      </w:r>
      <w:r>
        <w:rPr>
          <w:rFonts w:ascii="Times New Roman" w:hAnsi="Times New Roman" w:cs="Times New Roman"/>
          <w:sz w:val="24"/>
          <w:szCs w:val="24"/>
        </w:rPr>
        <w:t>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2009,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2546);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20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приложения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к Указу Президента Российской Федерации от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Об изменении и признании утратившими силу некоторых актов Президента Российской Фе</w:t>
      </w:r>
      <w:r>
        <w:rPr>
          <w:rFonts w:ascii="Times New Roman" w:hAnsi="Times New Roman" w:cs="Times New Roman"/>
          <w:sz w:val="24"/>
          <w:szCs w:val="24"/>
        </w:rPr>
        <w:t>дерации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Собрание законодательства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2010,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3,</w:t>
      </w:r>
      <w:r>
        <w:rPr>
          <w:rFonts w:ascii="Times New Roman" w:hAnsi="Times New Roman" w:cs="Times New Roman"/>
          <w:sz w:val="24"/>
          <w:szCs w:val="24"/>
        </w:rPr>
        <w:t xml:space="preserve"> ст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274).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</w:t>
      </w:r>
      <w:r>
        <w:rPr>
          <w:rFonts w:ascii="Times New Roman" w:hAnsi="Times New Roman" w:cs="Times New Roman"/>
          <w:sz w:val="24"/>
          <w:szCs w:val="24"/>
        </w:rPr>
        <w:t>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могут по решению федеральны</w:t>
      </w:r>
      <w:r>
        <w:rPr>
          <w:rFonts w:ascii="Times New Roman" w:hAnsi="Times New Roman" w:cs="Times New Roman"/>
          <w:sz w:val="24"/>
          <w:szCs w:val="24"/>
        </w:rPr>
        <w:t>х государственных органов размещаться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указанных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в соответствующем разделе официального сайта федерального государственного органа дается ссылка на адрес с</w:t>
      </w:r>
      <w:r>
        <w:rPr>
          <w:rFonts w:ascii="Times New Roman" w:hAnsi="Times New Roman" w:cs="Times New Roman"/>
          <w:sz w:val="24"/>
          <w:szCs w:val="24"/>
        </w:rPr>
        <w:t>айта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где указанные сведения фактически размещены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453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Министерству труд</w:t>
      </w:r>
      <w:r>
        <w:rPr>
          <w:rFonts w:ascii="Times New Roman" w:hAnsi="Times New Roman" w:cs="Times New Roman"/>
          <w:sz w:val="24"/>
          <w:szCs w:val="24"/>
        </w:rPr>
        <w:t>а и социальной защиты Российской Федерации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месячный срок утвердить требования к размещению и наполнению подразделов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посвященных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</w:t>
      </w:r>
      <w:r>
        <w:rPr>
          <w:rFonts w:ascii="Times New Roman" w:hAnsi="Times New Roman" w:cs="Times New Roman"/>
          <w:sz w:val="24"/>
          <w:szCs w:val="24"/>
        </w:rPr>
        <w:t>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</w:t>
      </w:r>
      <w:r>
        <w:rPr>
          <w:rFonts w:ascii="Times New Roman" w:hAnsi="Times New Roman" w:cs="Times New Roman"/>
          <w:sz w:val="24"/>
          <w:szCs w:val="24"/>
        </w:rPr>
        <w:t xml:space="preserve"> законов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органы и организации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том числе требования к должностям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</w:t>
      </w:r>
      <w:r>
        <w:rPr>
          <w:rFonts w:ascii="Times New Roman" w:hAnsi="Times New Roman" w:cs="Times New Roman"/>
          <w:sz w:val="24"/>
          <w:szCs w:val="24"/>
        </w:rPr>
        <w:t>тоящим Указом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осуществлять мониторинг выполнения органами и организациями требований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подпункте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пункта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Руководителям органов и организаций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месячный срок в соответствии с требованиями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предусмотренными подпунктом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пункта </w:t>
      </w:r>
      <w:r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настоящего Указа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определить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названных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утвержденного настоящим Указом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 официаль</w:t>
      </w:r>
      <w:r>
        <w:rPr>
          <w:rFonts w:ascii="Times New Roman" w:hAnsi="Times New Roman" w:cs="Times New Roman"/>
          <w:sz w:val="24"/>
          <w:szCs w:val="24"/>
        </w:rPr>
        <w:t>ных сайтах органов и организаций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обеспечить в соответствии с предусмотренными требованиями размещение указанных сведений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принять иные меры по реализации настоящего Указа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Рекомендовать органам государственной власти субъектов Российской Федераци</w:t>
      </w:r>
      <w:r>
        <w:rPr>
          <w:rFonts w:ascii="Times New Roman" w:hAnsi="Times New Roman" w:cs="Times New Roman"/>
          <w:sz w:val="24"/>
          <w:szCs w:val="24"/>
        </w:rPr>
        <w:t>и и органам местного самоуправления руководствоваться настоящим Указом при разработке и утверждении порядка размещения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государственные должности субъектов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государственной гражданской службы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муниципальные должности и должности муниципальной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членов их семей на официальных сайтах органов государственной власти субъектов Российской Федерац</w:t>
      </w:r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и предоставления этих сведений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правовому управлению Президента Российской Федерации в </w:t>
      </w:r>
      <w:r>
        <w:rPr>
          <w:rFonts w:ascii="Times New Roman" w:hAnsi="Times New Roman" w:cs="Times New Roman"/>
          <w:sz w:val="24"/>
          <w:szCs w:val="24"/>
        </w:rPr>
        <w:t>3-</w:t>
      </w:r>
      <w:r>
        <w:rPr>
          <w:rFonts w:ascii="Times New Roman" w:hAnsi="Times New Roman" w:cs="Times New Roman"/>
          <w:sz w:val="24"/>
          <w:szCs w:val="24"/>
        </w:rPr>
        <w:t>месячный срок представить предложения по приведени</w:t>
      </w:r>
      <w:r>
        <w:rPr>
          <w:rFonts w:ascii="Times New Roman" w:hAnsi="Times New Roman" w:cs="Times New Roman"/>
          <w:sz w:val="24"/>
          <w:szCs w:val="24"/>
        </w:rPr>
        <w:t>ю актов Президента Российской Федерации в соответствие с настоящим Указом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Настоящий Указ вступает в силу со дня его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Президент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>ПУТИН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Кремль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613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Указом Президента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</w:t>
      </w:r>
      <w:r>
        <w:rPr>
          <w:rFonts w:ascii="Times New Roman" w:hAnsi="Times New Roman" w:cs="Times New Roman"/>
          <w:i/>
          <w:iCs/>
          <w:sz w:val="24"/>
          <w:szCs w:val="24"/>
        </w:rPr>
        <w:t>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июля </w:t>
      </w:r>
      <w:r>
        <w:rPr>
          <w:rFonts w:ascii="Times New Roman" w:hAnsi="Times New Roman" w:cs="Times New Roman"/>
          <w:i/>
          <w:iCs/>
          <w:sz w:val="24"/>
          <w:szCs w:val="24"/>
        </w:rPr>
        <w:t>2013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613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РАЗМЕЩЕНИЯ СВЕДЕНИЙ О ДОХОДАХ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РАСХОДАХ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 ИМУЩЕСТВЕ И ОБЯЗАТЕЛЬСТВАХ ИМУЩЕСТВЕННОГО ХАРАКТЕРА ОТДЕЛЬНЫХ </w:t>
      </w: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КАТЕГОРИЙ ЛИЦ И ЧЛЕНОВ ИХ СЕМЕЙ НА ОФИЦИАЛЬНЫХ САЙТАХ ФЕДЕРАЛЬНЫХ ГОСУДАРСТВЕННЫХ ОРГАНОВ</w:t>
      </w:r>
      <w:r>
        <w:rPr>
          <w:rFonts w:ascii="Times New Roman" w:hAnsi="Times New Roman" w:cs="Times New Roman"/>
          <w:b/>
          <w:bCs/>
          <w:sz w:val="36"/>
          <w:szCs w:val="36"/>
        </w:rPr>
        <w:t>,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ОРГАН</w:t>
      </w:r>
      <w:r>
        <w:rPr>
          <w:rFonts w:ascii="Times New Roman" w:hAnsi="Times New Roman" w:cs="Times New Roman"/>
          <w:b/>
          <w:bCs/>
          <w:sz w:val="36"/>
          <w:szCs w:val="36"/>
        </w:rPr>
        <w:t>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Указов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453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15.07.2015 N 364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14F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Настоящим порядком устанавливаются обязанности Управления Президента Российской Федера</w:t>
      </w:r>
      <w:r>
        <w:rPr>
          <w:rFonts w:ascii="Times New Roman" w:hAnsi="Times New Roman" w:cs="Times New Roman"/>
          <w:sz w:val="24"/>
          <w:szCs w:val="24"/>
        </w:rPr>
        <w:t>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</w:t>
      </w:r>
      <w:r>
        <w:rPr>
          <w:rFonts w:ascii="Times New Roman" w:hAnsi="Times New Roman" w:cs="Times New Roman"/>
          <w:sz w:val="24"/>
          <w:szCs w:val="24"/>
        </w:rPr>
        <w:t>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</w:t>
      </w:r>
      <w:r>
        <w:rPr>
          <w:rFonts w:ascii="Times New Roman" w:hAnsi="Times New Roman" w:cs="Times New Roman"/>
          <w:sz w:val="24"/>
          <w:szCs w:val="24"/>
        </w:rPr>
        <w:t>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размещению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указанных органов и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их супругов и несовершеннолетних детей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телекоммуника</w:t>
      </w:r>
      <w:r>
        <w:rPr>
          <w:rFonts w:ascii="Times New Roman" w:hAnsi="Times New Roman" w:cs="Times New Roman"/>
          <w:sz w:val="24"/>
          <w:szCs w:val="24"/>
        </w:rPr>
        <w:t xml:space="preserve">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этих органов и организаций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официальные сайты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предоставлению этих сведений общероссийским средствам массовой информации для опубликования в связи с их запросами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федеральными законами не установ</w:t>
      </w:r>
      <w:r>
        <w:rPr>
          <w:rFonts w:ascii="Times New Roman" w:hAnsi="Times New Roman" w:cs="Times New Roman"/>
          <w:sz w:val="24"/>
          <w:szCs w:val="24"/>
        </w:rPr>
        <w:t xml:space="preserve">лен иной порядок размещения указанных сведений 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их предоставления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официальных сайтах размещаются и общероссийским средствам массов</w:t>
      </w:r>
      <w:r>
        <w:rPr>
          <w:rFonts w:ascii="Times New Roman" w:hAnsi="Times New Roman" w:cs="Times New Roman"/>
          <w:sz w:val="24"/>
          <w:szCs w:val="24"/>
        </w:rPr>
        <w:t>ой информации предоставляются для опубликования следующие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служащих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работников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должности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таких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</w:t>
      </w:r>
      <w:r>
        <w:rPr>
          <w:rFonts w:ascii="Times New Roman" w:hAnsi="Times New Roman" w:cs="Times New Roman"/>
          <w:sz w:val="24"/>
          <w:szCs w:val="24"/>
        </w:rPr>
        <w:t xml:space="preserve">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объектов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служащему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</w:t>
      </w:r>
      <w:r>
        <w:rPr>
          <w:rFonts w:ascii="Times New Roman" w:hAnsi="Times New Roman" w:cs="Times New Roman"/>
          <w:sz w:val="24"/>
          <w:szCs w:val="24"/>
        </w:rPr>
        <w:t>им детям на праве собственности или находящихся в их пользовании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указанием вида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площади и страны расположения каждого из таких объектов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перечень транспортных средств с указанием вида и марки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на праве собственности служащему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супругу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несовершеннолетним детям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декларированный годовой доход служащего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сведения об источниках получения средств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счет которых совершены сделки по приобретению зе</w:t>
      </w:r>
      <w:r>
        <w:rPr>
          <w:rFonts w:ascii="Times New Roman" w:hAnsi="Times New Roman" w:cs="Times New Roman"/>
          <w:sz w:val="24"/>
          <w:szCs w:val="24"/>
        </w:rPr>
        <w:t>мельного участка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иного объекта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ценных бумаг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долей участия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паев в уставных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складочных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капиталах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общая сумма таких сделок превышает общий доход служащего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 три последних года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предшествующих отчетному периоду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15.07.2015 N 364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В размещаемых на официальных сайтах и предоставляемых общеросс</w:t>
      </w:r>
      <w:r>
        <w:rPr>
          <w:rFonts w:ascii="Times New Roman" w:hAnsi="Times New Roman" w:cs="Times New Roman"/>
          <w:sz w:val="24"/>
          <w:szCs w:val="24"/>
        </w:rPr>
        <w:t>ийским средствам массовой информации для опубликования сведениях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запрещается указывать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иные сведения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кроме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о доходах служащего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</w:t>
      </w:r>
      <w:r>
        <w:rPr>
          <w:rFonts w:ascii="Times New Roman" w:hAnsi="Times New Roman" w:cs="Times New Roman"/>
          <w:sz w:val="24"/>
          <w:szCs w:val="24"/>
        </w:rPr>
        <w:t>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принадлежащем на праве собственности названным лицам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об их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персональные данные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детей и иных членов семьи служащего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</w:t>
      </w:r>
      <w:r>
        <w:rPr>
          <w:rFonts w:ascii="Times New Roman" w:hAnsi="Times New Roman" w:cs="Times New Roman"/>
          <w:sz w:val="24"/>
          <w:szCs w:val="24"/>
        </w:rPr>
        <w:t>тника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определить место жительства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телефон и иные индивидуальные средства коммуникации служащего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детей и иных членов семьи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данные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позволяющие определить местонахождение объек</w:t>
      </w:r>
      <w:r>
        <w:rPr>
          <w:rFonts w:ascii="Times New Roman" w:hAnsi="Times New Roman" w:cs="Times New Roman"/>
          <w:sz w:val="24"/>
          <w:szCs w:val="24"/>
        </w:rPr>
        <w:t>тов недвижимого имущества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принадлежащих служащему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его супруге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детям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иным членам семьи на праве собственности или находящихся в их пользовании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отнесенную к государственной тайне или являющуюся конфиденциальной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указанные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 весь период замещения служащим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работником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должностей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замещение которых влечет за собой размещение его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</w:t>
      </w:r>
      <w:r>
        <w:rPr>
          <w:rFonts w:ascii="Times New Roman" w:hAnsi="Times New Roman" w:cs="Times New Roman"/>
          <w:sz w:val="24"/>
          <w:szCs w:val="24"/>
        </w:rPr>
        <w:t>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его супруги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находятся на официальном сайте того органа или той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котором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служащий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замещает должность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 со дня истечения срока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установленного для их подачи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Размещение на официальных сайтах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</w:t>
      </w:r>
      <w:r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Президентом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государственные должности Российской Федерации и должности федеральной государственной службы в Адми</w:t>
      </w:r>
      <w:r>
        <w:rPr>
          <w:rFonts w:ascii="Times New Roman" w:hAnsi="Times New Roman" w:cs="Times New Roman"/>
          <w:sz w:val="24"/>
          <w:szCs w:val="24"/>
        </w:rPr>
        <w:t>нистрации Президента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Управлением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Председателем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заместителями Председателя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федеральными министрами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должности федеральной государственной службы в Аппарате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подразделением Аппарата Правительства Р</w:t>
      </w:r>
      <w:r>
        <w:rPr>
          <w:rFonts w:ascii="Times New Roman" w:hAnsi="Times New Roman" w:cs="Times New Roman"/>
          <w:sz w:val="24"/>
          <w:szCs w:val="24"/>
        </w:rPr>
        <w:t>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определяемым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должность высшего должностного лица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руководителя высшего исполнительного органа государственной власти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субъекта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</w:t>
      </w:r>
      <w:r>
        <w:rPr>
          <w:rFonts w:ascii="Times New Roman" w:hAnsi="Times New Roman" w:cs="Times New Roman"/>
          <w:sz w:val="24"/>
          <w:szCs w:val="24"/>
        </w:rPr>
        <w:t>тся органами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лицами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иные государственные должности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должности федеральной государственной службы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отдельные должности на основании трудового договора</w:t>
      </w:r>
      <w:r>
        <w:rPr>
          <w:rFonts w:ascii="Times New Roman" w:hAnsi="Times New Roman" w:cs="Times New Roman"/>
          <w:sz w:val="24"/>
          <w:szCs w:val="24"/>
        </w:rPr>
        <w:t xml:space="preserve">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Председателем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его заместителями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>ленами Совета директоров и служащими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Центральным банком Российской Федерации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представленных работниками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обеспечивается указанными фондами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корпорациями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компаниями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иными организациями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</w:t>
      </w:r>
      <w:r>
        <w:rPr>
          <w:rFonts w:ascii="Times New Roman" w:hAnsi="Times New Roman" w:cs="Times New Roman"/>
          <w:sz w:val="24"/>
          <w:szCs w:val="24"/>
        </w:rPr>
        <w:t xml:space="preserve"> Сведени</w:t>
      </w:r>
      <w:r>
        <w:rPr>
          <w:rFonts w:ascii="Times New Roman" w:hAnsi="Times New Roman" w:cs="Times New Roman"/>
          <w:sz w:val="24"/>
          <w:szCs w:val="24"/>
        </w:rPr>
        <w:t>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лиц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замещающих отдельные должности на основании трудового договора в организациях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для выполнения задач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поставленных перед федеральными государственными органами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</w:t>
      </w:r>
      <w:r>
        <w:rPr>
          <w:rFonts w:ascii="Times New Roman" w:hAnsi="Times New Roman" w:cs="Times New Roman"/>
          <w:sz w:val="24"/>
          <w:szCs w:val="24"/>
        </w:rPr>
        <w:t>акже сведения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их супруг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супругов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несовершеннолетних детей могут по решению федеральных государственных органов размещаться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официальных сайтах указанных организаций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 этом случае такие сведения размещаются на официальных сайтах указанных организаций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к размещению и наполнению подразделов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посв</w:t>
      </w:r>
      <w:r>
        <w:rPr>
          <w:rFonts w:ascii="Times New Roman" w:hAnsi="Times New Roman" w:cs="Times New Roman"/>
          <w:sz w:val="24"/>
          <w:szCs w:val="24"/>
        </w:rPr>
        <w:t>ященных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официальных сайтов федеральных государственных органов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</w:t>
      </w:r>
      <w:r>
        <w:rPr>
          <w:rFonts w:ascii="Times New Roman" w:hAnsi="Times New Roman" w:cs="Times New Roman"/>
          <w:sz w:val="24"/>
          <w:szCs w:val="24"/>
        </w:rPr>
        <w:t>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в соответствующем разделе официального сайта федерального государственного органа дается ссылка на адрес 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сайта организации в информационно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телекоммуникационной сети </w:t>
      </w:r>
      <w:r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",</w:t>
      </w:r>
      <w:r>
        <w:rPr>
          <w:rFonts w:ascii="Times New Roman" w:hAnsi="Times New Roman" w:cs="Times New Roman"/>
          <w:sz w:val="24"/>
          <w:szCs w:val="24"/>
        </w:rPr>
        <w:t xml:space="preserve"> где такие сведения размещены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Указов Президента РФ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23.06.2014 N 453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15.07.2015 N 364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Управление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подразделение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определяемое Правительством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органы и органы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Центральный банк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Пенсионный фонд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</w:t>
      </w:r>
      <w:r>
        <w:rPr>
          <w:rFonts w:ascii="Times New Roman" w:hAnsi="Times New Roman" w:cs="Times New Roman"/>
          <w:sz w:val="24"/>
          <w:szCs w:val="24"/>
        </w:rPr>
        <w:t>ьный фонд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корпорации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компании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иные организации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созданные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трех рабочих дней со дня поступления запрос</w:t>
      </w:r>
      <w:r>
        <w:rPr>
          <w:rFonts w:ascii="Times New Roman" w:hAnsi="Times New Roman" w:cs="Times New Roman"/>
          <w:sz w:val="24"/>
          <w:szCs w:val="24"/>
        </w:rPr>
        <w:t xml:space="preserve">а от общероссийского средства массовой информации сообщают о нем служащему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работнику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в отношении которого </w:t>
      </w:r>
      <w:r>
        <w:rPr>
          <w:rFonts w:ascii="Times New Roman" w:hAnsi="Times New Roman" w:cs="Times New Roman"/>
          <w:sz w:val="24"/>
          <w:szCs w:val="24"/>
        </w:rPr>
        <w:lastRenderedPageBreak/>
        <w:t>поступил запрос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в течение семи рабочих дней со дня поступления запроса от общероссийского средства массовой информации обеспечивают предоставле</w:t>
      </w:r>
      <w:r>
        <w:rPr>
          <w:rFonts w:ascii="Times New Roman" w:hAnsi="Times New Roman" w:cs="Times New Roman"/>
          <w:sz w:val="24"/>
          <w:szCs w:val="24"/>
        </w:rPr>
        <w:t>ние ему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указанных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том случае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если запрашиваемые сведения отсутствуют на официальном сайте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14F32" w:rsidRDefault="00B14F32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Федеральные государственные служащие Управления Президента Российской Федерации по вопросам противодействия коррупции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подразделения Аппарата Правительства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определяемого Правительством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государственные служащие федеральных государственных органов и органов государственной власти субъектов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служащие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работники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Центрального банка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Пенсионного фонда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Фонда социального страхования Российской Федерации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Федерального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государственных корпораций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компаний</w:t>
      </w:r>
      <w:r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иных организаций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созда</w:t>
      </w:r>
      <w:r>
        <w:rPr>
          <w:rFonts w:ascii="Times New Roman" w:hAnsi="Times New Roman" w:cs="Times New Roman"/>
          <w:sz w:val="24"/>
          <w:szCs w:val="24"/>
        </w:rPr>
        <w:t>нных на основании федеральных законов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обеспечивающие размещение сведений о доходах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расходах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об имуществе и обязательствах имущественного характера на официальных сайтах и их представление общероссийским средствам массовой информации для опубликования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есут в соответствии с законодательством Российской Федерации ответственность за несоблюдение настоящего порядка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 также за разглашение сведений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отнесенных к государственной тайне или являющихся конфиденциальными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 ред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Указа Президента РФ от </w:t>
      </w:r>
      <w:r>
        <w:rPr>
          <w:rFonts w:ascii="Times New Roman" w:hAnsi="Times New Roman" w:cs="Times New Roman"/>
          <w:sz w:val="24"/>
          <w:szCs w:val="24"/>
        </w:rPr>
        <w:t>03.12.2013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878)</w:t>
      </w:r>
    </w:p>
    <w:sectPr w:rsidR="00B14F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13"/>
    <w:rsid w:val="00341613"/>
    <w:rsid w:val="00B1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302DA66-7A28-4193-B484-71691B718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11804#l0" TargetMode="External"/><Relationship Id="rId13" Type="http://schemas.openxmlformats.org/officeDocument/2006/relationships/hyperlink" Target="https://normativ.kontur.ru/document?moduleid=1&amp;documentid=211804#l21" TargetMode="External"/><Relationship Id="rId18" Type="http://schemas.openxmlformats.org/officeDocument/2006/relationships/hyperlink" Target="https://normativ.kontur.ru/document?moduleid=1&amp;documentid=211803#l0" TargetMode="External"/><Relationship Id="rId26" Type="http://schemas.openxmlformats.org/officeDocument/2006/relationships/hyperlink" Target="https://normativ.kontur.ru/document?moduleid=1&amp;documentid=255723#l1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150300#l0" TargetMode="External"/><Relationship Id="rId7" Type="http://schemas.openxmlformats.org/officeDocument/2006/relationships/hyperlink" Target="https://normativ.kontur.ru/document?moduleid=1&amp;documentid=211804#l0" TargetMode="External"/><Relationship Id="rId12" Type="http://schemas.openxmlformats.org/officeDocument/2006/relationships/hyperlink" Target="https://normativ.kontur.ru/document?moduleid=1&amp;documentid=211804#l9" TargetMode="External"/><Relationship Id="rId17" Type="http://schemas.openxmlformats.org/officeDocument/2006/relationships/hyperlink" Target="https://normativ.kontur.ru/document?moduleid=1&amp;documentid=211804#l95" TargetMode="External"/><Relationship Id="rId25" Type="http://schemas.openxmlformats.org/officeDocument/2006/relationships/hyperlink" Target="https://normativ.kontur.ru/document?moduleid=1&amp;documentid=255723#l0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211804#l156" TargetMode="External"/><Relationship Id="rId20" Type="http://schemas.openxmlformats.org/officeDocument/2006/relationships/hyperlink" Target="https://normativ.kontur.ru/document?moduleid=1&amp;documentid=211803#l6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07342#l0" TargetMode="External"/><Relationship Id="rId11" Type="http://schemas.openxmlformats.org/officeDocument/2006/relationships/hyperlink" Target="https://normativ.kontur.ru/document?moduleid=1&amp;documentid=211804#l7" TargetMode="External"/><Relationship Id="rId24" Type="http://schemas.openxmlformats.org/officeDocument/2006/relationships/hyperlink" Target="https://normativ.kontur.ru/document?moduleid=1&amp;documentid=233694#l24" TargetMode="External"/><Relationship Id="rId5" Type="http://schemas.openxmlformats.org/officeDocument/2006/relationships/hyperlink" Target="https://normativ.kontur.ru/document?moduleid=1&amp;documentid=255723#l0" TargetMode="External"/><Relationship Id="rId15" Type="http://schemas.openxmlformats.org/officeDocument/2006/relationships/hyperlink" Target="https://normativ.kontur.ru/document?moduleid=1&amp;documentid=211804#l41" TargetMode="External"/><Relationship Id="rId23" Type="http://schemas.openxmlformats.org/officeDocument/2006/relationships/hyperlink" Target="https://normativ.kontur.ru/document?moduleid=1&amp;documentid=233694#l24" TargetMode="External"/><Relationship Id="rId28" Type="http://schemas.openxmlformats.org/officeDocument/2006/relationships/hyperlink" Target="https://normativ.kontur.ru/document?moduleid=1&amp;documentid=255723#l19" TargetMode="External"/><Relationship Id="rId10" Type="http://schemas.openxmlformats.org/officeDocument/2006/relationships/hyperlink" Target="https://normativ.kontur.ru/document?moduleid=1&amp;documentid=211804#l120" TargetMode="External"/><Relationship Id="rId19" Type="http://schemas.openxmlformats.org/officeDocument/2006/relationships/hyperlink" Target="https://normativ.kontur.ru/document?moduleid=1&amp;documentid=211803#l2" TargetMode="External"/><Relationship Id="rId4" Type="http://schemas.openxmlformats.org/officeDocument/2006/relationships/hyperlink" Target="https://normativ.kontur.ru/document?moduleid=1&amp;documentid=233694#l24" TargetMode="External"/><Relationship Id="rId9" Type="http://schemas.openxmlformats.org/officeDocument/2006/relationships/hyperlink" Target="https://normativ.kontur.ru/document?moduleid=1&amp;documentid=211804#l2" TargetMode="External"/><Relationship Id="rId14" Type="http://schemas.openxmlformats.org/officeDocument/2006/relationships/hyperlink" Target="https://normativ.kontur.ru/document?moduleid=1&amp;documentid=211804#l41" TargetMode="External"/><Relationship Id="rId22" Type="http://schemas.openxmlformats.org/officeDocument/2006/relationships/hyperlink" Target="https://normativ.kontur.ru/document?moduleid=1&amp;documentid=147953#l111" TargetMode="External"/><Relationship Id="rId27" Type="http://schemas.openxmlformats.org/officeDocument/2006/relationships/hyperlink" Target="https://normativ.kontur.ru/document?moduleid=1&amp;documentid=233694#l2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3366</Words>
  <Characters>19191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 Severov</dc:creator>
  <cp:keywords/>
  <dc:description/>
  <cp:lastModifiedBy>Andrey Severov</cp:lastModifiedBy>
  <cp:revision>3</cp:revision>
  <dcterms:created xsi:type="dcterms:W3CDTF">2017-09-05T19:06:00Z</dcterms:created>
  <dcterms:modified xsi:type="dcterms:W3CDTF">2017-09-05T19:06:00Z</dcterms:modified>
</cp:coreProperties>
</file>