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A34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AA34F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i/>
          <w:iCs/>
          <w:sz w:val="24"/>
          <w:szCs w:val="24"/>
        </w:rPr>
        <w:t>2016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347-</w:t>
      </w:r>
      <w:r>
        <w:rPr>
          <w:rFonts w:ascii="Times New Roman" w:hAnsi="Times New Roman" w:cs="Times New Roman"/>
          <w:i/>
          <w:iCs/>
          <w:sz w:val="24"/>
          <w:szCs w:val="24"/>
        </w:rPr>
        <w:t>ФЗ</w:t>
      </w:r>
    </w:p>
    <w:p w:rsidR="00000000" w:rsidRDefault="00AA34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A34F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000000" w:rsidRDefault="00AA34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A34F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ФЕДЕРАЛЬНЫЙ ЗАКОН</w:t>
      </w:r>
    </w:p>
    <w:p w:rsidR="00000000" w:rsidRDefault="00AA34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A34F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ВНЕСЕНИИ ИЗМЕНЕНИЙ В ТРУДОВОЙ КОДЕКС РОССИЙСКОЙ ФЕДЕРАЦИИ</w:t>
      </w:r>
    </w:p>
    <w:p w:rsidR="00000000" w:rsidRDefault="00AA34F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Принят</w:t>
      </w:r>
    </w:p>
    <w:p w:rsidR="00000000" w:rsidRDefault="00AA34F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Государственной Думой</w:t>
      </w:r>
    </w:p>
    <w:p w:rsidR="00000000" w:rsidRDefault="00AA34F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i/>
          <w:iCs/>
          <w:sz w:val="24"/>
          <w:szCs w:val="24"/>
        </w:rPr>
        <w:t>2016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000000" w:rsidRDefault="00AA34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A34F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Одобрен</w:t>
      </w:r>
    </w:p>
    <w:p w:rsidR="00000000" w:rsidRDefault="00AA34F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Советом Федерации</w:t>
      </w:r>
    </w:p>
    <w:p w:rsidR="00000000" w:rsidRDefault="00AA34F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i/>
          <w:iCs/>
          <w:sz w:val="24"/>
          <w:szCs w:val="24"/>
        </w:rPr>
        <w:t>2016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000000" w:rsidRDefault="00AA34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A34F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</w:t>
      </w:r>
    </w:p>
    <w:p w:rsidR="00000000" w:rsidRDefault="00AA34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Трудовой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3607;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2878;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812;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7002;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4590;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1553;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6954;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2329;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2866,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2883;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3477;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6165;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6986;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1542,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1547,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1548;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2930;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7543;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4359,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4363;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5639;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AA34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в части пятой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6 октября 1999 года N 184-ФЗ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законодательных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представительных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исполнительных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федераль</w:t>
      </w:r>
      <w:r>
        <w:rPr>
          <w:rFonts w:ascii="Times New Roman" w:hAnsi="Times New Roman" w:cs="Times New Roman"/>
          <w:sz w:val="24"/>
          <w:szCs w:val="24"/>
        </w:rPr>
        <w:t>ным законом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AA34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145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AA34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A34F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sz w:val="24"/>
          <w:szCs w:val="24"/>
        </w:rPr>
        <w:t>145.</w:t>
      </w:r>
      <w:r>
        <w:rPr>
          <w:rFonts w:ascii="Times New Roman" w:hAnsi="Times New Roman" w:cs="Times New Roman"/>
          <w:sz w:val="24"/>
          <w:szCs w:val="24"/>
        </w:rPr>
        <w:t xml:space="preserve"> Условия оплаты труда руководителей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заместителей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главных бухгалтеров и заключающих трудовой до</w:t>
      </w:r>
      <w:r>
        <w:rPr>
          <w:rFonts w:ascii="Times New Roman" w:hAnsi="Times New Roman" w:cs="Times New Roman"/>
          <w:sz w:val="24"/>
          <w:szCs w:val="24"/>
        </w:rPr>
        <w:t>говор членов коллегиальных исполнительных органов организаций</w:t>
      </w:r>
    </w:p>
    <w:p w:rsidR="00000000" w:rsidRDefault="00AA34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A34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оплаты труда руководителей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заместителей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главных бухгалтеров государственных внебюджетных фондов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территориальных фондов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или муниципальных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или муниципальных унитарных предприятий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руководителей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</w:t>
      </w:r>
      <w:r>
        <w:rPr>
          <w:rFonts w:ascii="Times New Roman" w:hAnsi="Times New Roman" w:cs="Times New Roman"/>
          <w:sz w:val="24"/>
          <w:szCs w:val="24"/>
        </w:rPr>
        <w:lastRenderedPageBreak/>
        <w:t>заместителей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главных бухгалтеров и заключающих трудовой договор членов коллегиальных исполнительных органов государственных к</w:t>
      </w:r>
      <w:r>
        <w:rPr>
          <w:rFonts w:ascii="Times New Roman" w:hAnsi="Times New Roman" w:cs="Times New Roman"/>
          <w:sz w:val="24"/>
          <w:szCs w:val="24"/>
        </w:rPr>
        <w:t>орпораций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компаний и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более пятидесяти процентов акций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долей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уставном капитале которых находится в государственной собственности или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трудовыми договорами в соответствии с </w:t>
      </w:r>
      <w:r>
        <w:rPr>
          <w:rFonts w:ascii="Times New Roman" w:hAnsi="Times New Roman" w:cs="Times New Roman"/>
          <w:sz w:val="24"/>
          <w:szCs w:val="24"/>
        </w:rPr>
        <w:t>настоящим Кодексом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 и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законами и иными нормативными правовыми актами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учре</w:t>
      </w:r>
      <w:r>
        <w:rPr>
          <w:rFonts w:ascii="Times New Roman" w:hAnsi="Times New Roman" w:cs="Times New Roman"/>
          <w:sz w:val="24"/>
          <w:szCs w:val="24"/>
        </w:rPr>
        <w:t xml:space="preserve">дительными документами юридического лица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AA34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Предельный уровень соотношения среднемесячной заработной платы руководителей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заместителей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главных бухгалтеров государственных внебюджетных фондов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территориальных фондов обяз</w:t>
      </w:r>
      <w:r>
        <w:rPr>
          <w:rFonts w:ascii="Times New Roman" w:hAnsi="Times New Roman" w:cs="Times New Roman"/>
          <w:sz w:val="24"/>
          <w:szCs w:val="24"/>
        </w:rPr>
        <w:t>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унитарных предприятий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формируемой за счет всех источников финансового обеспечения и рассчитываемой за календарный год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среднемесячной заработ</w:t>
      </w:r>
      <w:r>
        <w:rPr>
          <w:rFonts w:ascii="Times New Roman" w:hAnsi="Times New Roman" w:cs="Times New Roman"/>
          <w:sz w:val="24"/>
          <w:szCs w:val="24"/>
        </w:rPr>
        <w:t>ной платы работников таких фондов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предприятий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без учета заработной платы соответствующего руководителя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заместителей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главного бухгалтера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государственным органом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органом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</w:t>
      </w:r>
      <w:r>
        <w:rPr>
          <w:rFonts w:ascii="Times New Roman" w:hAnsi="Times New Roman" w:cs="Times New Roman"/>
          <w:sz w:val="24"/>
          <w:szCs w:val="24"/>
        </w:rPr>
        <w:t>и функции и полномочия учредителя соответствующих фондов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размере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превышающем размера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установлен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AA34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руководителей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заместителей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главных бухгалтеров государственных внебюджетных фондов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</w:t>
      </w:r>
      <w:r>
        <w:rPr>
          <w:rFonts w:ascii="Times New Roman" w:hAnsi="Times New Roman" w:cs="Times New Roman"/>
          <w:sz w:val="24"/>
          <w:szCs w:val="24"/>
        </w:rPr>
        <w:t>ральных государственных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государственных унитарных предприятий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AA34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руководителей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заместителей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главных бухгалтеров территориальных фондов обязательного медицинск</w:t>
      </w:r>
      <w:r>
        <w:rPr>
          <w:rFonts w:ascii="Times New Roman" w:hAnsi="Times New Roman" w:cs="Times New Roman"/>
          <w:sz w:val="24"/>
          <w:szCs w:val="24"/>
        </w:rPr>
        <w:t>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учреждений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унитарных предприятий субъектов Российской Федерации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AA34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руководителей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заместителей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главных бух</w:t>
      </w:r>
      <w:r>
        <w:rPr>
          <w:rFonts w:ascii="Times New Roman" w:hAnsi="Times New Roman" w:cs="Times New Roman"/>
          <w:sz w:val="24"/>
          <w:szCs w:val="24"/>
        </w:rPr>
        <w:t>галтеров муниципальных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унитарных предприятий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AA34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учета предельного уровня соотношения размеров среднемесячной заработной платы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указанного в части второй настоящей с</w:t>
      </w:r>
      <w:r>
        <w:rPr>
          <w:rFonts w:ascii="Times New Roman" w:hAnsi="Times New Roman" w:cs="Times New Roman"/>
          <w:sz w:val="24"/>
          <w:szCs w:val="24"/>
        </w:rPr>
        <w:t>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могут быть установлены условия оплаты труда руководителей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заместителей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главных бухгалтеров государственных внебюджетных фондов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территориальных фондов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государственных учре</w:t>
      </w:r>
      <w:r>
        <w:rPr>
          <w:rFonts w:ascii="Times New Roman" w:hAnsi="Times New Roman" w:cs="Times New Roman"/>
          <w:sz w:val="24"/>
          <w:szCs w:val="24"/>
        </w:rPr>
        <w:t>ждений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государственных унитарных предприятий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учреждений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унитарных предприятий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унитарных предприятий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</w:t>
      </w:r>
      <w:r>
        <w:rPr>
          <w:rFonts w:ascii="Times New Roman" w:hAnsi="Times New Roman" w:cs="Times New Roman"/>
          <w:sz w:val="24"/>
          <w:szCs w:val="24"/>
        </w:rPr>
        <w:t>енных в перечни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утвержденные соответственно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AA34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оплаты труда руководителей иных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заместителей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главны</w:t>
      </w:r>
      <w:r>
        <w:rPr>
          <w:rFonts w:ascii="Times New Roman" w:hAnsi="Times New Roman" w:cs="Times New Roman"/>
          <w:sz w:val="24"/>
          <w:szCs w:val="24"/>
        </w:rPr>
        <w:t>х бухгалтеров и заключающих трудовой договор членов коллегиальных исполнительных органов иных организаций устанавливаются по соглашению сторон трудового договора</w:t>
      </w:r>
      <w:r>
        <w:rPr>
          <w:rFonts w:ascii="Times New Roman" w:hAnsi="Times New Roman" w:cs="Times New Roman"/>
          <w:sz w:val="24"/>
          <w:szCs w:val="24"/>
        </w:rPr>
        <w:t>.";</w:t>
      </w:r>
    </w:p>
    <w:p w:rsidR="00000000" w:rsidRDefault="00AA34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A34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</w:t>
      </w:r>
      <w:r>
        <w:rPr>
          <w:rFonts w:ascii="Times New Roman" w:hAnsi="Times New Roman" w:cs="Times New Roman"/>
          <w:sz w:val="24"/>
          <w:szCs w:val="24"/>
        </w:rPr>
        <w:t xml:space="preserve"> часть третью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168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после слов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 государственных органах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работникам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дополнить словами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территориальных фондов обязательного медицинского страхования или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AA34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часть третью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169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после слов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 государственных органах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работникам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дополнить словами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территориальных фондов обязательного медицинского страхования или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AA34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278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AA34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признать утратившим силу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AA34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дополнить частью второй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AA34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Помимо оснований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</w:t>
      </w:r>
      <w:r>
        <w:rPr>
          <w:rFonts w:ascii="Times New Roman" w:hAnsi="Times New Roman" w:cs="Times New Roman"/>
          <w:sz w:val="24"/>
          <w:szCs w:val="24"/>
        </w:rPr>
        <w:t>дусмотренных настоящим Кодексом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основания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частью первой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другими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основаниями прекращения трудового договора с руководителем организации могут быть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AA34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несоблюдение установленного в соответ</w:t>
      </w:r>
      <w:r>
        <w:rPr>
          <w:rFonts w:ascii="Times New Roman" w:hAnsi="Times New Roman" w:cs="Times New Roman"/>
          <w:sz w:val="24"/>
          <w:szCs w:val="24"/>
        </w:rPr>
        <w:t xml:space="preserve">ствии со статьей </w:t>
      </w:r>
      <w:r>
        <w:rPr>
          <w:rFonts w:ascii="Times New Roman" w:hAnsi="Times New Roman" w:cs="Times New Roman"/>
          <w:sz w:val="24"/>
          <w:szCs w:val="24"/>
        </w:rPr>
        <w:t>145</w:t>
      </w:r>
      <w:r>
        <w:rPr>
          <w:rFonts w:ascii="Times New Roman" w:hAnsi="Times New Roman" w:cs="Times New Roman"/>
          <w:sz w:val="24"/>
          <w:szCs w:val="24"/>
        </w:rPr>
        <w:t xml:space="preserve"> настоящего Кодекса предельного уровня соотношения среднемесячной заработной платы заместителя руководителя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главного бухгалтера государственного внебюджетного фонда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территориального фонда обязательного меди</w:t>
      </w:r>
      <w:r>
        <w:rPr>
          <w:rFonts w:ascii="Times New Roman" w:hAnsi="Times New Roman" w:cs="Times New Roman"/>
          <w:sz w:val="24"/>
          <w:szCs w:val="24"/>
        </w:rPr>
        <w:t>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государственного или муниципального учреждения либо государственного или муниципального унитарного предприятия и среднемесячной заработной платы работников данного фонда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учреждения либо предприятия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AA34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иные основания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</w:t>
      </w:r>
      <w:r>
        <w:rPr>
          <w:rFonts w:ascii="Times New Roman" w:hAnsi="Times New Roman" w:cs="Times New Roman"/>
          <w:sz w:val="24"/>
          <w:szCs w:val="24"/>
        </w:rPr>
        <w:t xml:space="preserve"> трудовым договором</w:t>
      </w:r>
      <w:r>
        <w:rPr>
          <w:rFonts w:ascii="Times New Roman" w:hAnsi="Times New Roman" w:cs="Times New Roman"/>
          <w:sz w:val="24"/>
          <w:szCs w:val="24"/>
        </w:rPr>
        <w:t>.";</w:t>
      </w:r>
    </w:p>
    <w:p w:rsidR="00000000" w:rsidRDefault="00AA34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часть вторую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323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после слов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,"</w:t>
      </w:r>
      <w:r>
        <w:rPr>
          <w:rFonts w:ascii="Times New Roman" w:hAnsi="Times New Roman" w:cs="Times New Roman"/>
          <w:sz w:val="24"/>
          <w:szCs w:val="24"/>
        </w:rPr>
        <w:t xml:space="preserve"> дополнить словами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территориальных фондов обязательного медицинского страхо</w:t>
      </w:r>
      <w:r>
        <w:rPr>
          <w:rFonts w:ascii="Times New Roman" w:hAnsi="Times New Roman" w:cs="Times New Roman"/>
          <w:sz w:val="24"/>
          <w:szCs w:val="24"/>
        </w:rPr>
        <w:t>вания</w:t>
      </w:r>
      <w:r>
        <w:rPr>
          <w:rFonts w:ascii="Times New Roman" w:hAnsi="Times New Roman" w:cs="Times New Roman"/>
          <w:sz w:val="24"/>
          <w:szCs w:val="24"/>
        </w:rPr>
        <w:t>,";</w:t>
      </w:r>
    </w:p>
    <w:p w:rsidR="00000000" w:rsidRDefault="00AA34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часть восьмую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325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после слов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 государственных органах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,"</w:t>
      </w:r>
      <w:r>
        <w:rPr>
          <w:rFonts w:ascii="Times New Roman" w:hAnsi="Times New Roman" w:cs="Times New Roman"/>
          <w:sz w:val="24"/>
          <w:szCs w:val="24"/>
        </w:rPr>
        <w:t xml:space="preserve"> дополнить словами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территориальных фондах обязательного медицин</w:t>
      </w:r>
      <w:r>
        <w:rPr>
          <w:rFonts w:ascii="Times New Roman" w:hAnsi="Times New Roman" w:cs="Times New Roman"/>
          <w:sz w:val="24"/>
          <w:szCs w:val="24"/>
        </w:rPr>
        <w:t>ского страхования</w:t>
      </w:r>
      <w:r>
        <w:rPr>
          <w:rFonts w:ascii="Times New Roman" w:hAnsi="Times New Roman" w:cs="Times New Roman"/>
          <w:sz w:val="24"/>
          <w:szCs w:val="24"/>
        </w:rPr>
        <w:t>,";</w:t>
      </w:r>
    </w:p>
    <w:p w:rsidR="00000000" w:rsidRDefault="00AA34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часть пятую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326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после слов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 государственных органах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,"</w:t>
      </w:r>
      <w:r>
        <w:rPr>
          <w:rFonts w:ascii="Times New Roman" w:hAnsi="Times New Roman" w:cs="Times New Roman"/>
          <w:sz w:val="24"/>
          <w:szCs w:val="24"/>
        </w:rPr>
        <w:t xml:space="preserve"> дополнить словами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территориальных фондах обязательно</w:t>
      </w:r>
      <w:r>
        <w:rPr>
          <w:rFonts w:ascii="Times New Roman" w:hAnsi="Times New Roman" w:cs="Times New Roman"/>
          <w:sz w:val="24"/>
          <w:szCs w:val="24"/>
        </w:rPr>
        <w:t>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,",</w:t>
      </w:r>
      <w:r>
        <w:rPr>
          <w:rFonts w:ascii="Times New Roman" w:hAnsi="Times New Roman" w:cs="Times New Roman"/>
          <w:sz w:val="24"/>
          <w:szCs w:val="24"/>
        </w:rPr>
        <w:t xml:space="preserve"> слова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указанных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учреждений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указанных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учреждений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AA34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в части пятой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349.1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Федерал</w:t>
      </w:r>
      <w:r>
        <w:rPr>
          <w:rFonts w:ascii="Times New Roman" w:hAnsi="Times New Roman" w:cs="Times New Roman"/>
          <w:sz w:val="24"/>
          <w:szCs w:val="24"/>
        </w:rPr>
        <w:t xml:space="preserve">ьным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запрете отдельным категориям лиц открывать и иметь счета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вклады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хранить наличные денежные средства и ценности в иностранных банках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расположенных за предел</w:t>
      </w:r>
      <w:r>
        <w:rPr>
          <w:rFonts w:ascii="Times New Roman" w:hAnsi="Times New Roman" w:cs="Times New Roman"/>
          <w:sz w:val="24"/>
          <w:szCs w:val="24"/>
        </w:rPr>
        <w:t>ами территории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владеть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пользоваться иностранными финансовыми инструментами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федеральным законом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AA34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349.2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AA34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части первой слова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 декабря 2008 года N 273-ФЗ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другими федеральными законами в целях противодействия коррупции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заме</w:t>
      </w:r>
      <w:r>
        <w:rPr>
          <w:rFonts w:ascii="Times New Roman" w:hAnsi="Times New Roman" w:cs="Times New Roman"/>
          <w:sz w:val="24"/>
          <w:szCs w:val="24"/>
        </w:rPr>
        <w:t xml:space="preserve">нить словами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AA34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части второй слова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запрете отдельным категориям лиц открывать </w:t>
      </w:r>
      <w:r>
        <w:rPr>
          <w:rFonts w:ascii="Times New Roman" w:hAnsi="Times New Roman" w:cs="Times New Roman"/>
          <w:sz w:val="24"/>
          <w:szCs w:val="24"/>
        </w:rPr>
        <w:t xml:space="preserve">и иметь счета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вклады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хранить наличные денежные средства и ценности в </w:t>
      </w:r>
      <w:r>
        <w:rPr>
          <w:rFonts w:ascii="Times New Roman" w:hAnsi="Times New Roman" w:cs="Times New Roman"/>
          <w:sz w:val="24"/>
          <w:szCs w:val="24"/>
        </w:rPr>
        <w:lastRenderedPageBreak/>
        <w:t>иностранных банках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расположенных за пределами территории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владеть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пользоваться иностранными финансовыми инструментами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федеральным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AA34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абзац третий части первой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349.3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после слов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внебюджетных фондов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,"</w:t>
      </w:r>
      <w:r>
        <w:rPr>
          <w:rFonts w:ascii="Times New Roman" w:hAnsi="Times New Roman" w:cs="Times New Roman"/>
          <w:sz w:val="24"/>
          <w:szCs w:val="24"/>
        </w:rPr>
        <w:t xml:space="preserve"> дополнить словами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территориальных фондов обязательного медицинского</w:t>
      </w:r>
      <w:r>
        <w:rPr>
          <w:rFonts w:ascii="Times New Roman" w:hAnsi="Times New Roman" w:cs="Times New Roman"/>
          <w:sz w:val="24"/>
          <w:szCs w:val="24"/>
        </w:rPr>
        <w:t xml:space="preserve"> страхования</w:t>
      </w:r>
      <w:r>
        <w:rPr>
          <w:rFonts w:ascii="Times New Roman" w:hAnsi="Times New Roman" w:cs="Times New Roman"/>
          <w:sz w:val="24"/>
          <w:szCs w:val="24"/>
        </w:rPr>
        <w:t>,";</w:t>
      </w:r>
    </w:p>
    <w:p w:rsidR="00000000" w:rsidRDefault="00AA34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дополнить статьей </w:t>
      </w:r>
      <w:r>
        <w:rPr>
          <w:rFonts w:ascii="Times New Roman" w:hAnsi="Times New Roman" w:cs="Times New Roman"/>
          <w:sz w:val="24"/>
          <w:szCs w:val="24"/>
        </w:rPr>
        <w:t>349.5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AA34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A34F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sz w:val="24"/>
          <w:szCs w:val="24"/>
        </w:rPr>
        <w:t>349.5.</w:t>
      </w:r>
      <w:r>
        <w:rPr>
          <w:rFonts w:ascii="Times New Roman" w:hAnsi="Times New Roman" w:cs="Times New Roman"/>
          <w:sz w:val="24"/>
          <w:szCs w:val="24"/>
        </w:rPr>
        <w:t xml:space="preserve"> Размещение информации о среднемесячной заработной плате руководителей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заместителей и главных бухгалтеров организаций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00000" w:rsidRDefault="00AA34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A34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рассчитываемой за календарный год среднемесячной заработной плате руководителей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заместителей и главных бухгалтеров государственных внебюджетных фондов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территориальных фондов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осударственных и муниципальных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унитарных предприятий размещается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официальных сайтах государственных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существляющих функции и полномочия учредителя соответствующих фондов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предусмотрено настоящим Кодексом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AA34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</w:t>
      </w:r>
      <w:r>
        <w:rPr>
          <w:rFonts w:ascii="Times New Roman" w:hAnsi="Times New Roman" w:cs="Times New Roman"/>
          <w:sz w:val="24"/>
          <w:szCs w:val="24"/>
        </w:rPr>
        <w:t>ая частью первой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по решению государственных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функции и полномочия учредителя указанных в части первой настоящей статьи фондов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размещаться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официальных сайтах указанных фондов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AA34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 размещаемой на официальных сайтах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предусмотренной частью первой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запрещается указывать данные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поз</w:t>
      </w:r>
      <w:r>
        <w:rPr>
          <w:rFonts w:ascii="Times New Roman" w:hAnsi="Times New Roman" w:cs="Times New Roman"/>
          <w:sz w:val="24"/>
          <w:szCs w:val="24"/>
        </w:rPr>
        <w:t>воляющие определить место жительства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почтовый адрес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телефон и иные индивидуальные средства коммуникации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части первой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отнесенные к государственной тайне или сведениям конфиденциального характера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AA34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</w:t>
      </w:r>
      <w:r>
        <w:rPr>
          <w:rFonts w:ascii="Times New Roman" w:hAnsi="Times New Roman" w:cs="Times New Roman"/>
          <w:sz w:val="24"/>
          <w:szCs w:val="24"/>
        </w:rPr>
        <w:t>к размещения информации о рассчитываемой за календарный год среднемесячной заработной плате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части первой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представления указанными лицами данной информации устанавливается нормативными правовыми актами Российской Федерац</w:t>
      </w:r>
      <w:r>
        <w:rPr>
          <w:rFonts w:ascii="Times New Roman" w:hAnsi="Times New Roman" w:cs="Times New Roman"/>
          <w:sz w:val="24"/>
          <w:szCs w:val="24"/>
        </w:rPr>
        <w:t>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предусмотрено настоящим Кодексом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 и иными нормативными правовыми актами Российской 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>.".</w:t>
      </w:r>
    </w:p>
    <w:p w:rsidR="00000000" w:rsidRDefault="00AA34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A34F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</w:t>
      </w:r>
    </w:p>
    <w:p w:rsidR="00000000" w:rsidRDefault="00AA34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Настоящий Федеральный закон вступает в силу со дня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AA34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Предельные уровни соотношения среднемесячной заработной платы руководителей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</w:t>
      </w:r>
      <w:r>
        <w:rPr>
          <w:rFonts w:ascii="Times New Roman" w:hAnsi="Times New Roman" w:cs="Times New Roman"/>
          <w:sz w:val="24"/>
          <w:szCs w:val="24"/>
        </w:rPr>
        <w:lastRenderedPageBreak/>
        <w:t>заместителей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главных бухгалтеров государственных внебюджетных фо</w:t>
      </w:r>
      <w:r>
        <w:rPr>
          <w:rFonts w:ascii="Times New Roman" w:hAnsi="Times New Roman" w:cs="Times New Roman"/>
          <w:sz w:val="24"/>
          <w:szCs w:val="24"/>
        </w:rPr>
        <w:t>ндов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территориальных фондов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унитарных предприятий и среднемесячной заработной платы работников таких фондов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в соответствии с частью второй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145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редакции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применяются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</w:t>
      </w:r>
      <w:r>
        <w:rPr>
          <w:rFonts w:ascii="Times New Roman" w:hAnsi="Times New Roman" w:cs="Times New Roman"/>
          <w:sz w:val="24"/>
          <w:szCs w:val="24"/>
        </w:rPr>
        <w:t xml:space="preserve">варя 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AA34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Предельные уровни соотношения заработной платы руководителей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заместителей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главных бухгалтеров государственных внебюджетных фондов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территориальных фондов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унитарных предприятий и заработной платы работников таких фондов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учреждений и предприятий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до дня вступления в силу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применяются до </w:t>
      </w: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AA34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A34F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Президент</w:t>
      </w:r>
    </w:p>
    <w:p w:rsidR="00000000" w:rsidRDefault="00AA34F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AA34F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ПУТИН</w:t>
      </w:r>
    </w:p>
    <w:p w:rsidR="00000000" w:rsidRDefault="00AA34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Кремль</w:t>
      </w:r>
    </w:p>
    <w:p w:rsidR="00000000" w:rsidRDefault="00AA34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A34F8" w:rsidRDefault="00AA34F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347-</w:t>
      </w:r>
      <w:r>
        <w:rPr>
          <w:rFonts w:ascii="Times New Roman" w:hAnsi="Times New Roman" w:cs="Times New Roman"/>
          <w:sz w:val="24"/>
          <w:szCs w:val="24"/>
        </w:rPr>
        <w:t>ФЗ</w:t>
      </w:r>
    </w:p>
    <w:sectPr w:rsidR="00AA34F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369"/>
    <w:rsid w:val="006F6369"/>
    <w:rsid w:val="00AA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0E9BF36-3D95-45ED-8346-3BF0990A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62851#l4241" TargetMode="External"/><Relationship Id="rId13" Type="http://schemas.openxmlformats.org/officeDocument/2006/relationships/hyperlink" Target="https://normativ.kontur.ru/document?moduleid=1&amp;documentid=262851#l5871" TargetMode="External"/><Relationship Id="rId18" Type="http://schemas.openxmlformats.org/officeDocument/2006/relationships/hyperlink" Target="https://normativ.kontur.ru/document?moduleid=1&amp;documentid=207342#l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276315#l2" TargetMode="External"/><Relationship Id="rId7" Type="http://schemas.openxmlformats.org/officeDocument/2006/relationships/hyperlink" Target="https://normativ.kontur.ru/document?moduleid=1&amp;documentid=262851#l4211" TargetMode="External"/><Relationship Id="rId12" Type="http://schemas.openxmlformats.org/officeDocument/2006/relationships/hyperlink" Target="https://normativ.kontur.ru/document?moduleid=1&amp;documentid=262851#l7389" TargetMode="External"/><Relationship Id="rId17" Type="http://schemas.openxmlformats.org/officeDocument/2006/relationships/hyperlink" Target="https://normativ.kontur.ru/document?moduleid=1&amp;documentid=262851#l72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244089#l0" TargetMode="External"/><Relationship Id="rId20" Type="http://schemas.openxmlformats.org/officeDocument/2006/relationships/hyperlink" Target="https://normativ.kontur.ru/document?moduleid=1&amp;documentid=262851#l7213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62963#l0" TargetMode="External"/><Relationship Id="rId11" Type="http://schemas.openxmlformats.org/officeDocument/2006/relationships/hyperlink" Target="https://normativ.kontur.ru/document?moduleid=1&amp;documentid=262851#l5767" TargetMode="External"/><Relationship Id="rId5" Type="http://schemas.openxmlformats.org/officeDocument/2006/relationships/hyperlink" Target="https://normativ.kontur.ru/document?moduleid=1&amp;documentid=262851#l3834" TargetMode="External"/><Relationship Id="rId15" Type="http://schemas.openxmlformats.org/officeDocument/2006/relationships/hyperlink" Target="https://normativ.kontur.ru/document?moduleid=1&amp;documentid=262851#l466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262851#l5767" TargetMode="External"/><Relationship Id="rId19" Type="http://schemas.openxmlformats.org/officeDocument/2006/relationships/hyperlink" Target="https://normativ.kontur.ru/document?moduleid=1&amp;documentid=244089#l0" TargetMode="External"/><Relationship Id="rId4" Type="http://schemas.openxmlformats.org/officeDocument/2006/relationships/hyperlink" Target="https://normativ.kontur.ru/document?moduleid=1&amp;documentid=262851#l0" TargetMode="External"/><Relationship Id="rId9" Type="http://schemas.openxmlformats.org/officeDocument/2006/relationships/hyperlink" Target="https://normativ.kontur.ru/document?moduleid=1&amp;documentid=262851#l4244" TargetMode="External"/><Relationship Id="rId14" Type="http://schemas.openxmlformats.org/officeDocument/2006/relationships/hyperlink" Target="https://normativ.kontur.ru/document?moduleid=1&amp;documentid=262851#l761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1962</Words>
  <Characters>11188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Severov</dc:creator>
  <cp:keywords/>
  <dc:description/>
  <cp:lastModifiedBy>Andrey Severov</cp:lastModifiedBy>
  <cp:revision>2</cp:revision>
  <dcterms:created xsi:type="dcterms:W3CDTF">2017-09-05T19:02:00Z</dcterms:created>
  <dcterms:modified xsi:type="dcterms:W3CDTF">2017-09-05T19:02:00Z</dcterms:modified>
</cp:coreProperties>
</file>